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3"/>
        <w:gridCol w:w="7082"/>
      </w:tblGrid>
      <w:tr w:rsidR="004C4267" w:rsidRPr="006E2A51" w:rsidTr="00C62B6B">
        <w:tc>
          <w:tcPr>
            <w:tcW w:w="2263" w:type="dxa"/>
          </w:tcPr>
          <w:p w:rsidR="004C4267" w:rsidRPr="006E2A51" w:rsidRDefault="004C4267" w:rsidP="00C62B6B">
            <w:pPr>
              <w:pStyle w:val="a4"/>
              <w:jc w:val="both"/>
              <w:rPr>
                <w:rStyle w:val="a3"/>
                <w:i w:val="0"/>
                <w:sz w:val="28"/>
                <w:szCs w:val="28"/>
              </w:rPr>
            </w:pPr>
            <w:r w:rsidRPr="006E2A51">
              <w:rPr>
                <w:b/>
                <w:noProof/>
                <w:sz w:val="28"/>
                <w:szCs w:val="28"/>
              </w:rPr>
              <w:drawing>
                <wp:inline distT="0" distB="0" distL="0" distR="0" wp14:anchorId="36FB79A9" wp14:editId="6877223B">
                  <wp:extent cx="1112520" cy="1645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1645920"/>
                          </a:xfrm>
                          <a:prstGeom prst="rect">
                            <a:avLst/>
                          </a:prstGeom>
                          <a:noFill/>
                          <a:ln>
                            <a:noFill/>
                          </a:ln>
                        </pic:spPr>
                      </pic:pic>
                    </a:graphicData>
                  </a:graphic>
                </wp:inline>
              </w:drawing>
            </w:r>
          </w:p>
        </w:tc>
        <w:tc>
          <w:tcPr>
            <w:tcW w:w="7082" w:type="dxa"/>
          </w:tcPr>
          <w:p w:rsidR="004C4267" w:rsidRPr="006E2A51" w:rsidRDefault="004C4267" w:rsidP="00C62B6B">
            <w:pPr>
              <w:pStyle w:val="a4"/>
              <w:jc w:val="center"/>
              <w:rPr>
                <w:rStyle w:val="a3"/>
                <w:b/>
                <w:i w:val="0"/>
                <w:sz w:val="32"/>
                <w:szCs w:val="28"/>
              </w:rPr>
            </w:pPr>
          </w:p>
          <w:p w:rsidR="004C4267" w:rsidRPr="006E2A51" w:rsidRDefault="004C4267" w:rsidP="004C4267">
            <w:pPr>
              <w:pStyle w:val="a4"/>
              <w:jc w:val="center"/>
              <w:rPr>
                <w:rStyle w:val="a3"/>
                <w:b/>
                <w:i w:val="0"/>
                <w:sz w:val="32"/>
                <w:szCs w:val="28"/>
              </w:rPr>
            </w:pPr>
            <w:r w:rsidRPr="006E2A51">
              <w:rPr>
                <w:b/>
                <w:sz w:val="32"/>
                <w:shd w:val="clear" w:color="auto" w:fill="FFFFFF"/>
              </w:rPr>
              <w:t>Виборчі системи та європейські стандарти</w:t>
            </w:r>
          </w:p>
        </w:tc>
      </w:tr>
    </w:tbl>
    <w:p w:rsidR="009E4E29" w:rsidRPr="006E2A51" w:rsidRDefault="009E4E29">
      <w:pPr>
        <w:rPr>
          <w:rFonts w:ascii="Times New Roman" w:hAnsi="Times New Roman" w:cs="Times New Roman"/>
        </w:rPr>
      </w:pPr>
    </w:p>
    <w:p w:rsidR="009E4E29" w:rsidRDefault="00F23EB6" w:rsidP="005460A0">
      <w:pPr>
        <w:spacing w:after="0"/>
        <w:ind w:firstLine="567"/>
        <w:jc w:val="both"/>
        <w:rPr>
          <w:rFonts w:ascii="Times New Roman" w:hAnsi="Times New Roman" w:cs="Times New Roman"/>
          <w:sz w:val="28"/>
          <w:szCs w:val="28"/>
        </w:rPr>
      </w:pPr>
      <w:r w:rsidRPr="006E2A51">
        <w:rPr>
          <w:rFonts w:ascii="Times New Roman" w:hAnsi="Times New Roman" w:cs="Times New Roman"/>
          <w:sz w:val="28"/>
          <w:szCs w:val="28"/>
        </w:rPr>
        <w:t>На сучасному етапі розвитку світової демократії, переходу України до європейських цінностей та стандартів розбудови і підтримки прямої демократії, актуальним питанням є вибір дієвої виборчої системи, яка б відповідала запиту суспільства, була ефективною та такою, що виключала або максимально зменшувала можливості до будь-яких маніпуляцій та зловживань під час виборчого процесу.</w:t>
      </w:r>
    </w:p>
    <w:p w:rsidR="005460A0" w:rsidRPr="006E2A51" w:rsidRDefault="005460A0" w:rsidP="005460A0">
      <w:pPr>
        <w:tabs>
          <w:tab w:val="left" w:pos="2052"/>
        </w:tabs>
        <w:spacing w:after="0"/>
        <w:ind w:firstLine="567"/>
        <w:jc w:val="both"/>
        <w:rPr>
          <w:rFonts w:ascii="Times New Roman" w:hAnsi="Times New Roman" w:cs="Times New Roman"/>
          <w:sz w:val="28"/>
          <w:szCs w:val="28"/>
        </w:rPr>
      </w:pPr>
      <w:r w:rsidRPr="006E2A51">
        <w:rPr>
          <w:rFonts w:ascii="Times New Roman" w:hAnsi="Times New Roman" w:cs="Times New Roman"/>
          <w:sz w:val="28"/>
          <w:szCs w:val="28"/>
        </w:rPr>
        <w:t>На сьогодні існують наступні виборчі системи:</w:t>
      </w:r>
    </w:p>
    <w:p w:rsidR="005460A0" w:rsidRPr="006E2A51" w:rsidRDefault="005460A0" w:rsidP="005460A0">
      <w:pPr>
        <w:pStyle w:val="a6"/>
        <w:numPr>
          <w:ilvl w:val="0"/>
          <w:numId w:val="1"/>
        </w:numPr>
        <w:tabs>
          <w:tab w:val="left" w:pos="2052"/>
        </w:tabs>
        <w:spacing w:after="0"/>
        <w:jc w:val="both"/>
        <w:rPr>
          <w:rFonts w:ascii="Times New Roman" w:hAnsi="Times New Roman" w:cs="Times New Roman"/>
          <w:sz w:val="28"/>
          <w:szCs w:val="28"/>
        </w:rPr>
      </w:pPr>
      <w:r w:rsidRPr="006E2A51">
        <w:rPr>
          <w:rFonts w:ascii="Times New Roman" w:hAnsi="Times New Roman" w:cs="Times New Roman"/>
          <w:sz w:val="28"/>
          <w:szCs w:val="28"/>
        </w:rPr>
        <w:t>Мажоритарна виборча система.</w:t>
      </w:r>
    </w:p>
    <w:p w:rsidR="005460A0" w:rsidRPr="006E2A51" w:rsidRDefault="005460A0" w:rsidP="005460A0">
      <w:pPr>
        <w:pStyle w:val="a6"/>
        <w:numPr>
          <w:ilvl w:val="0"/>
          <w:numId w:val="1"/>
        </w:numPr>
        <w:tabs>
          <w:tab w:val="left" w:pos="2052"/>
        </w:tabs>
        <w:spacing w:after="0"/>
        <w:jc w:val="both"/>
        <w:rPr>
          <w:rFonts w:ascii="Times New Roman" w:hAnsi="Times New Roman" w:cs="Times New Roman"/>
          <w:sz w:val="28"/>
          <w:szCs w:val="28"/>
        </w:rPr>
      </w:pPr>
      <w:r w:rsidRPr="006E2A51">
        <w:rPr>
          <w:rFonts w:ascii="Times New Roman" w:hAnsi="Times New Roman" w:cs="Times New Roman"/>
          <w:sz w:val="28"/>
          <w:szCs w:val="28"/>
        </w:rPr>
        <w:t xml:space="preserve">Пропорційна </w:t>
      </w:r>
      <w:r w:rsidRPr="006E2A51">
        <w:rPr>
          <w:rFonts w:ascii="Times New Roman" w:hAnsi="Times New Roman" w:cs="Times New Roman"/>
          <w:sz w:val="28"/>
          <w:szCs w:val="28"/>
        </w:rPr>
        <w:t>виборча система</w:t>
      </w:r>
    </w:p>
    <w:p w:rsidR="005460A0" w:rsidRPr="006E2A51" w:rsidRDefault="005460A0" w:rsidP="005460A0">
      <w:pPr>
        <w:pStyle w:val="a6"/>
        <w:numPr>
          <w:ilvl w:val="0"/>
          <w:numId w:val="1"/>
        </w:numPr>
        <w:tabs>
          <w:tab w:val="left" w:pos="2052"/>
        </w:tabs>
        <w:spacing w:after="0"/>
        <w:jc w:val="both"/>
        <w:rPr>
          <w:rFonts w:ascii="Times New Roman" w:hAnsi="Times New Roman" w:cs="Times New Roman"/>
          <w:sz w:val="28"/>
          <w:szCs w:val="28"/>
        </w:rPr>
      </w:pPr>
      <w:r w:rsidRPr="006E2A51">
        <w:rPr>
          <w:rFonts w:ascii="Times New Roman" w:hAnsi="Times New Roman" w:cs="Times New Roman"/>
          <w:sz w:val="28"/>
          <w:szCs w:val="28"/>
        </w:rPr>
        <w:t xml:space="preserve">Змішана </w:t>
      </w:r>
      <w:r w:rsidRPr="006E2A51">
        <w:rPr>
          <w:rFonts w:ascii="Times New Roman" w:hAnsi="Times New Roman" w:cs="Times New Roman"/>
          <w:sz w:val="28"/>
          <w:szCs w:val="28"/>
        </w:rPr>
        <w:t>виборча система</w:t>
      </w:r>
      <w:r w:rsidRPr="006E2A51">
        <w:rPr>
          <w:rFonts w:ascii="Times New Roman" w:hAnsi="Times New Roman" w:cs="Times New Roman"/>
          <w:sz w:val="28"/>
          <w:szCs w:val="28"/>
        </w:rPr>
        <w:t>.</w:t>
      </w:r>
    </w:p>
    <w:p w:rsidR="006E2A51" w:rsidRDefault="006E2A51" w:rsidP="006E2A51">
      <w:pPr>
        <w:spacing w:after="0"/>
        <w:ind w:firstLine="567"/>
        <w:jc w:val="both"/>
        <w:rPr>
          <w:rFonts w:ascii="Times New Roman" w:hAnsi="Times New Roman" w:cs="Times New Roman"/>
          <w:sz w:val="28"/>
          <w:szCs w:val="28"/>
        </w:rPr>
      </w:pPr>
      <w:r w:rsidRPr="006E2A51">
        <w:rPr>
          <w:rFonts w:ascii="Times New Roman" w:hAnsi="Times New Roman" w:cs="Times New Roman"/>
          <w:sz w:val="28"/>
          <w:szCs w:val="28"/>
        </w:rPr>
        <w:t>Із виборчою системою тісно пов’язані питання адекватного вдосконалення правового регулювання процедур голосування (форма бюлетеня та спосіб його заповнення), підрахунку голосів виборців та встановлення підсумків голосування.</w:t>
      </w:r>
      <w:r>
        <w:rPr>
          <w:rFonts w:ascii="Times New Roman" w:hAnsi="Times New Roman" w:cs="Times New Roman"/>
          <w:sz w:val="28"/>
          <w:szCs w:val="28"/>
        </w:rPr>
        <w:t xml:space="preserve"> </w:t>
      </w:r>
    </w:p>
    <w:p w:rsidR="005460A0" w:rsidRPr="006E2A51" w:rsidRDefault="005460A0" w:rsidP="006E2A51">
      <w:pPr>
        <w:spacing w:after="0"/>
        <w:ind w:firstLine="567"/>
        <w:jc w:val="both"/>
        <w:rPr>
          <w:rFonts w:ascii="Times New Roman" w:hAnsi="Times New Roman" w:cs="Times New Roman"/>
          <w:sz w:val="28"/>
          <w:szCs w:val="28"/>
          <w:shd w:val="clear" w:color="auto" w:fill="FFFFFF"/>
        </w:rPr>
      </w:pPr>
      <w:proofErr w:type="spellStart"/>
      <w:r w:rsidRPr="006E2A51">
        <w:rPr>
          <w:rFonts w:ascii="Times New Roman" w:hAnsi="Times New Roman" w:cs="Times New Roman"/>
          <w:bCs/>
          <w:sz w:val="28"/>
          <w:szCs w:val="28"/>
        </w:rPr>
        <w:t>Мажоритаризм</w:t>
      </w:r>
      <w:proofErr w:type="spellEnd"/>
      <w:r w:rsidRPr="006E2A51">
        <w:rPr>
          <w:rFonts w:ascii="Times New Roman" w:hAnsi="Times New Roman" w:cs="Times New Roman"/>
          <w:bCs/>
          <w:sz w:val="28"/>
          <w:szCs w:val="28"/>
        </w:rPr>
        <w:t xml:space="preserve"> (принцип більшості).</w:t>
      </w:r>
      <w:r w:rsidRPr="006E2A51">
        <w:rPr>
          <w:rFonts w:ascii="Times New Roman" w:hAnsi="Times New Roman" w:cs="Times New Roman"/>
          <w:sz w:val="28"/>
          <w:szCs w:val="28"/>
          <w:shd w:val="clear" w:color="auto" w:fill="FFFFFF"/>
        </w:rPr>
        <w:t> Погляд, що легітимна політична влада виражає волю більшості тих, хто підпорядкований цій владі. Але такий результат залежить від того, чи справді більшість націлена на загальне добро, а не на свої фракційні інтереси. Воля більшості – це не те, що існує до процесу такого формування, яке відображує її, а радше те, що постає тільки після процесу того формування, і тому інші, начебто розважливі процеси формування можуть витворити іншу волю більшості. Елементарні форми мажоритарного представництва з’явились ще до появи демократії та політичних партій у сучасному їх розумінні. Член парламенту розглядався, головним чином, як представник своєї місцевості, маєтку чи громади. У країнах, що застосовують мажоритарну систему, концепція представництва місцевості досі залишається провідною.</w:t>
      </w:r>
    </w:p>
    <w:p w:rsidR="00612E80" w:rsidRPr="006E2A51" w:rsidRDefault="002A0FE1" w:rsidP="005460A0">
      <w:pPr>
        <w:tabs>
          <w:tab w:val="left" w:pos="2052"/>
        </w:tabs>
        <w:spacing w:after="0"/>
        <w:ind w:firstLine="567"/>
        <w:jc w:val="both"/>
        <w:rPr>
          <w:rFonts w:ascii="Times New Roman" w:hAnsi="Times New Roman" w:cs="Times New Roman"/>
          <w:color w:val="000000"/>
          <w:sz w:val="28"/>
          <w:szCs w:val="28"/>
          <w:shd w:val="clear" w:color="auto" w:fill="FFFFFF"/>
        </w:rPr>
      </w:pPr>
      <w:r w:rsidRPr="006E2A51">
        <w:rPr>
          <w:rFonts w:ascii="Times New Roman" w:hAnsi="Times New Roman" w:cs="Times New Roman"/>
          <w:b/>
          <w:bCs/>
          <w:color w:val="000000"/>
          <w:sz w:val="28"/>
          <w:szCs w:val="28"/>
        </w:rPr>
        <w:t> </w:t>
      </w:r>
      <w:r w:rsidRPr="006E2A51">
        <w:rPr>
          <w:rFonts w:ascii="Times New Roman" w:hAnsi="Times New Roman" w:cs="Times New Roman"/>
          <w:bCs/>
          <w:color w:val="000000"/>
          <w:sz w:val="28"/>
          <w:szCs w:val="28"/>
        </w:rPr>
        <w:t>Мажоритарна виборча система (виборча система більшості).</w:t>
      </w:r>
      <w:r w:rsidRPr="006E2A51">
        <w:rPr>
          <w:rFonts w:ascii="Times New Roman" w:hAnsi="Times New Roman" w:cs="Times New Roman"/>
          <w:b/>
          <w:bCs/>
          <w:color w:val="000000"/>
          <w:sz w:val="28"/>
          <w:szCs w:val="28"/>
        </w:rPr>
        <w:t> </w:t>
      </w:r>
      <w:r w:rsidRPr="006E2A51">
        <w:rPr>
          <w:rFonts w:ascii="Times New Roman" w:hAnsi="Times New Roman" w:cs="Times New Roman"/>
          <w:color w:val="000000"/>
          <w:sz w:val="28"/>
          <w:szCs w:val="28"/>
          <w:shd w:val="clear" w:color="auto" w:fill="FFFFFF"/>
        </w:rPr>
        <w:t xml:space="preserve">Назва цієї системи походить від французького слова </w:t>
      </w:r>
      <w:proofErr w:type="spellStart"/>
      <w:r w:rsidRPr="006E2A51">
        <w:rPr>
          <w:rFonts w:ascii="Times New Roman" w:hAnsi="Times New Roman" w:cs="Times New Roman"/>
          <w:color w:val="000000"/>
          <w:sz w:val="28"/>
          <w:szCs w:val="28"/>
          <w:shd w:val="clear" w:color="auto" w:fill="FFFFFF"/>
        </w:rPr>
        <w:t>magorite</w:t>
      </w:r>
      <w:proofErr w:type="spellEnd"/>
      <w:r w:rsidRPr="006E2A51">
        <w:rPr>
          <w:rFonts w:ascii="Times New Roman" w:hAnsi="Times New Roman" w:cs="Times New Roman"/>
          <w:color w:val="000000"/>
          <w:sz w:val="28"/>
          <w:szCs w:val="28"/>
          <w:shd w:val="clear" w:color="auto" w:fill="FFFFFF"/>
        </w:rPr>
        <w:t xml:space="preserve">, що означає більшість. За цієї системи </w:t>
      </w:r>
      <w:r w:rsidR="00612E80" w:rsidRPr="006E2A51">
        <w:rPr>
          <w:rFonts w:ascii="Times New Roman" w:hAnsi="Times New Roman" w:cs="Times New Roman"/>
          <w:color w:val="000000"/>
          <w:sz w:val="28"/>
          <w:szCs w:val="28"/>
          <w:shd w:val="clear" w:color="auto" w:fill="FFFFFF"/>
        </w:rPr>
        <w:t>«</w:t>
      </w:r>
      <w:r w:rsidRPr="006E2A51">
        <w:rPr>
          <w:rFonts w:ascii="Times New Roman" w:hAnsi="Times New Roman" w:cs="Times New Roman"/>
          <w:color w:val="000000"/>
          <w:sz w:val="28"/>
          <w:szCs w:val="28"/>
          <w:shd w:val="clear" w:color="auto" w:fill="FFFFFF"/>
        </w:rPr>
        <w:t>переможець отримує все</w:t>
      </w:r>
      <w:r w:rsidR="00612E80" w:rsidRPr="006E2A51">
        <w:rPr>
          <w:rFonts w:ascii="Times New Roman" w:hAnsi="Times New Roman" w:cs="Times New Roman"/>
          <w:color w:val="000000"/>
          <w:sz w:val="28"/>
          <w:szCs w:val="28"/>
          <w:shd w:val="clear" w:color="auto" w:fill="FFFFFF"/>
        </w:rPr>
        <w:t>»</w:t>
      </w:r>
      <w:r w:rsidRPr="006E2A51">
        <w:rPr>
          <w:rFonts w:ascii="Times New Roman" w:hAnsi="Times New Roman" w:cs="Times New Roman"/>
          <w:color w:val="000000"/>
          <w:sz w:val="28"/>
          <w:szCs w:val="28"/>
          <w:shd w:val="clear" w:color="auto" w:fill="FFFFFF"/>
        </w:rPr>
        <w:t xml:space="preserve">. Мажоритарна система є найдавнішою і протягом тривалого часу була єдиною виборчою системою. Голосування може відбуватись в одномандатних округах, у межах яких обирається по одному представнику, чи багатомандатних, де обирається по кілька представників; округи визначаються таким чином, щоб на кожен округ </w:t>
      </w:r>
      <w:r w:rsidRPr="006E2A51">
        <w:rPr>
          <w:rFonts w:ascii="Times New Roman" w:hAnsi="Times New Roman" w:cs="Times New Roman"/>
          <w:color w:val="000000"/>
          <w:sz w:val="28"/>
          <w:szCs w:val="28"/>
          <w:shd w:val="clear" w:color="auto" w:fill="FFFFFF"/>
        </w:rPr>
        <w:lastRenderedPageBreak/>
        <w:t xml:space="preserve">припадала приблизно однакова кількість виборців; межі виборчих округів найчастіше збігаються з межами адміністративно-територіальних округів; голосування відбувається за конкретні персоналії – одного чи кількох кандидатів відповідно в одномандатних чи багатомандатних округах, внаслідок чого виникають і зміцнюються безпосередні зв’язки між кандидатами і виборцями; виборці можуть голосувати як за незалежних кандидатів, так і за інших; визначення результатів голосування може відбуватися кількома способами. </w:t>
      </w:r>
    </w:p>
    <w:p w:rsidR="00612E80" w:rsidRPr="006E2A51" w:rsidRDefault="006E2A51" w:rsidP="005460A0">
      <w:pPr>
        <w:tabs>
          <w:tab w:val="left" w:pos="2052"/>
        </w:tabs>
        <w:spacing w:after="0"/>
        <w:ind w:firstLine="567"/>
        <w:jc w:val="both"/>
        <w:rPr>
          <w:rFonts w:ascii="Times New Roman" w:hAnsi="Times New Roman" w:cs="Times New Roman"/>
          <w:color w:val="000000"/>
          <w:sz w:val="28"/>
          <w:szCs w:val="28"/>
          <w:shd w:val="clear" w:color="auto" w:fill="FFFFFF"/>
        </w:rPr>
      </w:pPr>
      <w:r w:rsidRPr="006E2A51">
        <w:rPr>
          <w:rFonts w:ascii="Times New Roman" w:hAnsi="Times New Roman" w:cs="Times New Roman"/>
          <w:color w:val="000000"/>
          <w:sz w:val="28"/>
          <w:szCs w:val="28"/>
          <w:shd w:val="clear" w:color="auto" w:fill="FFFFFF"/>
        </w:rPr>
        <w:t>Порівняно з іншими типами виборчих систем мажоритарна виборча система має наступні переваги: кандидати у депутати добре знають стан справ у своєму виборчому окрузі, інтереси виборців; виборці, у свою чергу, мають уявлення про те, кому передають свої владні повноваження; на виборах перемагають представники більш впливової політичної сили в державі, що сприяє витісненню з органів влади представників малих партій; мажоритарна система сприяє виникненню і закріпленню тенденції до становлення двопартійності; в умовах стабільної двопартійної системи створюються можливості для формування ефективного і стабільного уряду; дозволяє впливовим, добре організованим партіям перемагати на виборах і створювати однопартійні уряди. Одночасно мажоритарна виборча система не позбавлена й певних недоліків, а саме: невисока результативність, причому тим нижча, чим вища конкуренція кандидатів; значна частина виборців залишається без представництва в органах влади, оскільки при розподілі парламентських мандатів має значення тільки одержання кандидатом більшості голосів, а голоси, віддані іншим кандидатам, не беруться до уваги; дві партії, що набрали приблизно однакову кількість голосів, проводять в органи владу різну кількість кандидатів</w:t>
      </w:r>
      <w:r w:rsidR="00E54356">
        <w:rPr>
          <w:rStyle w:val="a9"/>
          <w:rFonts w:ascii="Times New Roman" w:hAnsi="Times New Roman" w:cs="Times New Roman"/>
          <w:color w:val="000000"/>
          <w:sz w:val="28"/>
          <w:szCs w:val="28"/>
          <w:shd w:val="clear" w:color="auto" w:fill="FFFFFF"/>
        </w:rPr>
        <w:footnoteReference w:id="1"/>
      </w:r>
      <w:r w:rsidRPr="006E2A51">
        <w:rPr>
          <w:rFonts w:ascii="Times New Roman" w:hAnsi="Times New Roman" w:cs="Times New Roman"/>
          <w:color w:val="000000"/>
          <w:sz w:val="28"/>
          <w:szCs w:val="28"/>
          <w:shd w:val="clear" w:color="auto" w:fill="FFFFFF"/>
        </w:rPr>
        <w:t>. </w:t>
      </w:r>
    </w:p>
    <w:p w:rsidR="006E2A51" w:rsidRPr="006E2A51" w:rsidRDefault="006E2A51" w:rsidP="005460A0">
      <w:pPr>
        <w:tabs>
          <w:tab w:val="left" w:pos="2052"/>
        </w:tabs>
        <w:spacing w:after="0"/>
        <w:ind w:firstLine="567"/>
        <w:jc w:val="both"/>
        <w:rPr>
          <w:rFonts w:ascii="Times New Roman" w:hAnsi="Times New Roman" w:cs="Times New Roman"/>
          <w:color w:val="000000"/>
          <w:sz w:val="28"/>
          <w:szCs w:val="28"/>
          <w:shd w:val="clear" w:color="auto" w:fill="FFFFFF"/>
        </w:rPr>
      </w:pPr>
      <w:r w:rsidRPr="006E2A51">
        <w:rPr>
          <w:rFonts w:ascii="Times New Roman" w:hAnsi="Times New Roman" w:cs="Times New Roman"/>
          <w:bCs/>
          <w:color w:val="000000"/>
          <w:sz w:val="28"/>
          <w:szCs w:val="28"/>
        </w:rPr>
        <w:t>Пропорційність (принцип пропорційного представництва).</w:t>
      </w:r>
      <w:r w:rsidRPr="006E2A51">
        <w:rPr>
          <w:rFonts w:ascii="Times New Roman" w:hAnsi="Times New Roman" w:cs="Times New Roman"/>
          <w:b/>
          <w:bCs/>
          <w:color w:val="000000"/>
          <w:sz w:val="28"/>
          <w:szCs w:val="28"/>
        </w:rPr>
        <w:t> </w:t>
      </w:r>
      <w:r w:rsidRPr="006E2A51">
        <w:rPr>
          <w:rFonts w:ascii="Times New Roman" w:hAnsi="Times New Roman" w:cs="Times New Roman"/>
          <w:color w:val="000000"/>
          <w:sz w:val="28"/>
          <w:szCs w:val="28"/>
          <w:shd w:val="clear" w:color="auto" w:fill="FFFFFF"/>
        </w:rPr>
        <w:t xml:space="preserve">Принцип представлення через окремі групи інтересів ширших суспільних утворень. Схема, з допомогою якої прагнуть забезпечити, щоб кожна фракція, група й партія всього загалу виборців була репрезентована у виборній асамблеї чи комітеті </w:t>
      </w:r>
      <w:proofErr w:type="spellStart"/>
      <w:r w:rsidRPr="006E2A51">
        <w:rPr>
          <w:rFonts w:ascii="Times New Roman" w:hAnsi="Times New Roman" w:cs="Times New Roman"/>
          <w:color w:val="000000"/>
          <w:sz w:val="28"/>
          <w:szCs w:val="28"/>
          <w:shd w:val="clear" w:color="auto" w:fill="FFFFFF"/>
        </w:rPr>
        <w:t>пропорційно</w:t>
      </w:r>
      <w:proofErr w:type="spellEnd"/>
      <w:r w:rsidRPr="006E2A51">
        <w:rPr>
          <w:rFonts w:ascii="Times New Roman" w:hAnsi="Times New Roman" w:cs="Times New Roman"/>
          <w:color w:val="000000"/>
          <w:sz w:val="28"/>
          <w:szCs w:val="28"/>
          <w:shd w:val="clear" w:color="auto" w:fill="FFFFFF"/>
        </w:rPr>
        <w:t xml:space="preserve"> до свого розміру. Розглядається як основний принцип пропорційної виборчої системи. За пропорційної системи виборний законодавчий орган представляє собою макет усього суспільства, представляючи різні інтереси, погляди на та партійну ідентифікацію адекватно до реального розкладу сил. Така система сприяє зростанню політичної ваги партій, які представляють існуючі меншини. Депутатські мандати розподіляються тут </w:t>
      </w:r>
      <w:proofErr w:type="spellStart"/>
      <w:r w:rsidRPr="006E2A51">
        <w:rPr>
          <w:rFonts w:ascii="Times New Roman" w:hAnsi="Times New Roman" w:cs="Times New Roman"/>
          <w:color w:val="000000"/>
          <w:sz w:val="28"/>
          <w:szCs w:val="28"/>
          <w:shd w:val="clear" w:color="auto" w:fill="FFFFFF"/>
        </w:rPr>
        <w:t>пропорційно</w:t>
      </w:r>
      <w:proofErr w:type="spellEnd"/>
      <w:r w:rsidRPr="006E2A51">
        <w:rPr>
          <w:rFonts w:ascii="Times New Roman" w:hAnsi="Times New Roman" w:cs="Times New Roman"/>
          <w:color w:val="000000"/>
          <w:sz w:val="28"/>
          <w:szCs w:val="28"/>
          <w:shd w:val="clear" w:color="auto" w:fill="FFFFFF"/>
        </w:rPr>
        <w:t xml:space="preserve">, відповідно до загальної кількості зібраних кандидатами, партіями та виборчими блоками голосів. Такий механізм забезпечує справедливе політичне представництво, а отже, і представницький уряд. Пропорційне представництво також сприяє зростанню політичної </w:t>
      </w:r>
      <w:r w:rsidRPr="006E2A51">
        <w:rPr>
          <w:rFonts w:ascii="Times New Roman" w:hAnsi="Times New Roman" w:cs="Times New Roman"/>
          <w:color w:val="000000"/>
          <w:sz w:val="28"/>
          <w:szCs w:val="28"/>
          <w:shd w:val="clear" w:color="auto" w:fill="FFFFFF"/>
        </w:rPr>
        <w:lastRenderedPageBreak/>
        <w:t>соціалізації, тим самим знижуючи відчуженість громадян від політичного процесу. </w:t>
      </w:r>
    </w:p>
    <w:p w:rsidR="006E2A51" w:rsidRPr="006E2A51" w:rsidRDefault="006E2A51" w:rsidP="005460A0">
      <w:pPr>
        <w:tabs>
          <w:tab w:val="left" w:pos="2052"/>
        </w:tabs>
        <w:spacing w:after="0"/>
        <w:ind w:firstLine="567"/>
        <w:jc w:val="both"/>
        <w:rPr>
          <w:rFonts w:ascii="Times New Roman" w:hAnsi="Times New Roman" w:cs="Times New Roman"/>
          <w:color w:val="000000"/>
          <w:sz w:val="28"/>
          <w:szCs w:val="28"/>
          <w:shd w:val="clear" w:color="auto" w:fill="FFFFFF"/>
        </w:rPr>
      </w:pPr>
      <w:r w:rsidRPr="006E2A51">
        <w:rPr>
          <w:rFonts w:ascii="Times New Roman" w:hAnsi="Times New Roman" w:cs="Times New Roman"/>
          <w:color w:val="000000"/>
          <w:sz w:val="28"/>
          <w:szCs w:val="28"/>
          <w:shd w:val="clear" w:color="auto" w:fill="FFFFFF"/>
        </w:rPr>
        <w:t xml:space="preserve">У пропорційних виборчих системах загальне голосування використовується головним чином як засіб виявлення народних симпатій, що сприяє кращій інституалізації, </w:t>
      </w:r>
      <w:proofErr w:type="spellStart"/>
      <w:r w:rsidRPr="006E2A51">
        <w:rPr>
          <w:rFonts w:ascii="Times New Roman" w:hAnsi="Times New Roman" w:cs="Times New Roman"/>
          <w:color w:val="000000"/>
          <w:sz w:val="28"/>
          <w:szCs w:val="28"/>
          <w:shd w:val="clear" w:color="auto" w:fill="FFFFFF"/>
        </w:rPr>
        <w:t>артикудяції</w:t>
      </w:r>
      <w:proofErr w:type="spellEnd"/>
      <w:r w:rsidRPr="006E2A51">
        <w:rPr>
          <w:rFonts w:ascii="Times New Roman" w:hAnsi="Times New Roman" w:cs="Times New Roman"/>
          <w:color w:val="000000"/>
          <w:sz w:val="28"/>
          <w:szCs w:val="28"/>
          <w:shd w:val="clear" w:color="auto" w:fill="FFFFFF"/>
        </w:rPr>
        <w:t xml:space="preserve"> та представництву існуючих соціальних інтересів. А як показує досвід, основу принципу пропорційного представництва становлять не виборці, а політичні партії. Вибори тут спрямовані на досягнення якомога більшої відповідності між поданим за партію числом голосів та одержаним нею представництвом у парламенті. З огляду на це пропорційна виборча система вважається більш справедливою, ніж системи більшості. Вона забезпечує обрання репрезентативного представницького органу. Для багатьох молодих демократичних держав, особливо тих, де спостерігається глибокий поділ суспільства, однією з найголовніших умов демократичної консолідації є залучення до роботи в парламенті усіх значних суспільних груп. Якщо і більшість, і меншість не будуть представлені в цих політичних системах, що зароджуються, то наслідки можуть бути катастрофічними. </w:t>
      </w:r>
      <w:proofErr w:type="spellStart"/>
      <w:r w:rsidRPr="006E2A51">
        <w:rPr>
          <w:rFonts w:ascii="Times New Roman" w:hAnsi="Times New Roman" w:cs="Times New Roman"/>
          <w:color w:val="000000"/>
          <w:sz w:val="28"/>
          <w:szCs w:val="28"/>
          <w:shd w:val="clear" w:color="auto" w:fill="FFFFFF"/>
        </w:rPr>
        <w:t>Дж</w:t>
      </w:r>
      <w:proofErr w:type="spellEnd"/>
      <w:r w:rsidRPr="006E2A51">
        <w:rPr>
          <w:rFonts w:ascii="Times New Roman" w:hAnsi="Times New Roman" w:cs="Times New Roman"/>
          <w:color w:val="000000"/>
          <w:sz w:val="28"/>
          <w:szCs w:val="28"/>
          <w:shd w:val="clear" w:color="auto" w:fill="FFFFFF"/>
        </w:rPr>
        <w:t xml:space="preserve">. </w:t>
      </w:r>
      <w:proofErr w:type="spellStart"/>
      <w:r w:rsidRPr="006E2A51">
        <w:rPr>
          <w:rFonts w:ascii="Times New Roman" w:hAnsi="Times New Roman" w:cs="Times New Roman"/>
          <w:color w:val="000000"/>
          <w:sz w:val="28"/>
          <w:szCs w:val="28"/>
          <w:shd w:val="clear" w:color="auto" w:fill="FFFFFF"/>
        </w:rPr>
        <w:t>Сарторі</w:t>
      </w:r>
      <w:proofErr w:type="spellEnd"/>
      <w:r w:rsidRPr="006E2A51">
        <w:rPr>
          <w:rFonts w:ascii="Times New Roman" w:hAnsi="Times New Roman" w:cs="Times New Roman"/>
          <w:color w:val="000000"/>
          <w:sz w:val="28"/>
          <w:szCs w:val="28"/>
          <w:shd w:val="clear" w:color="auto" w:fill="FFFFFF"/>
        </w:rPr>
        <w:t xml:space="preserve"> до позитивів системи пропорційного представництва відносив той факт, що вона стала </w:t>
      </w:r>
      <w:r>
        <w:rPr>
          <w:rFonts w:ascii="Times New Roman" w:hAnsi="Times New Roman" w:cs="Times New Roman"/>
          <w:color w:val="000000"/>
          <w:sz w:val="28"/>
          <w:szCs w:val="28"/>
          <w:shd w:val="clear" w:color="auto" w:fill="FFFFFF"/>
        </w:rPr>
        <w:t>«</w:t>
      </w:r>
      <w:r w:rsidRPr="006E2A51">
        <w:rPr>
          <w:rFonts w:ascii="Times New Roman" w:hAnsi="Times New Roman" w:cs="Times New Roman"/>
          <w:color w:val="000000"/>
          <w:sz w:val="28"/>
          <w:szCs w:val="28"/>
          <w:shd w:val="clear" w:color="auto" w:fill="FFFFFF"/>
        </w:rPr>
        <w:t xml:space="preserve">найкоротшим і найефективнішим засобом для прогресивної інтеграції </w:t>
      </w:r>
      <w:proofErr w:type="spellStart"/>
      <w:r w:rsidRPr="006E2A51">
        <w:rPr>
          <w:rFonts w:ascii="Times New Roman" w:hAnsi="Times New Roman" w:cs="Times New Roman"/>
          <w:color w:val="000000"/>
          <w:sz w:val="28"/>
          <w:szCs w:val="28"/>
          <w:shd w:val="clear" w:color="auto" w:fill="FFFFFF"/>
        </w:rPr>
        <w:t>антисистемних</w:t>
      </w:r>
      <w:proofErr w:type="spellEnd"/>
      <w:r w:rsidRPr="006E2A51">
        <w:rPr>
          <w:rFonts w:ascii="Times New Roman" w:hAnsi="Times New Roman" w:cs="Times New Roman"/>
          <w:color w:val="000000"/>
          <w:sz w:val="28"/>
          <w:szCs w:val="28"/>
          <w:shd w:val="clear" w:color="auto" w:fill="FFFFFF"/>
        </w:rPr>
        <w:t xml:space="preserve">, </w:t>
      </w:r>
      <w:proofErr w:type="spellStart"/>
      <w:r w:rsidRPr="006E2A51">
        <w:rPr>
          <w:rFonts w:ascii="Times New Roman" w:hAnsi="Times New Roman" w:cs="Times New Roman"/>
          <w:color w:val="000000"/>
          <w:sz w:val="28"/>
          <w:szCs w:val="28"/>
          <w:shd w:val="clear" w:color="auto" w:fill="FFFFFF"/>
        </w:rPr>
        <w:t>зовнішньостворених</w:t>
      </w:r>
      <w:proofErr w:type="spellEnd"/>
      <w:r w:rsidRPr="006E2A51">
        <w:rPr>
          <w:rFonts w:ascii="Times New Roman" w:hAnsi="Times New Roman" w:cs="Times New Roman"/>
          <w:color w:val="000000"/>
          <w:sz w:val="28"/>
          <w:szCs w:val="28"/>
          <w:shd w:val="clear" w:color="auto" w:fill="FFFFFF"/>
        </w:rPr>
        <w:t xml:space="preserve"> партій (головним чином соціалістичних і католицьких) у ліберал-демократичну структуру</w:t>
      </w:r>
      <w:r>
        <w:rPr>
          <w:rFonts w:ascii="Times New Roman" w:hAnsi="Times New Roman" w:cs="Times New Roman"/>
          <w:color w:val="000000"/>
          <w:sz w:val="28"/>
          <w:szCs w:val="28"/>
          <w:shd w:val="clear" w:color="auto" w:fill="FFFFFF"/>
        </w:rPr>
        <w:t>»</w:t>
      </w:r>
      <w:r w:rsidRPr="006E2A51">
        <w:rPr>
          <w:rFonts w:ascii="Times New Roman" w:hAnsi="Times New Roman" w:cs="Times New Roman"/>
          <w:color w:val="000000"/>
          <w:sz w:val="28"/>
          <w:szCs w:val="28"/>
          <w:shd w:val="clear" w:color="auto" w:fill="FFFFFF"/>
        </w:rPr>
        <w:t xml:space="preserve">. Ця система дає змогу уникнути дестабілізуючих та </w:t>
      </w:r>
      <w:r>
        <w:rPr>
          <w:rFonts w:ascii="Times New Roman" w:hAnsi="Times New Roman" w:cs="Times New Roman"/>
          <w:color w:val="000000"/>
          <w:sz w:val="28"/>
          <w:szCs w:val="28"/>
          <w:shd w:val="clear" w:color="auto" w:fill="FFFFFF"/>
        </w:rPr>
        <w:t>«</w:t>
      </w:r>
      <w:r w:rsidRPr="006E2A51">
        <w:rPr>
          <w:rFonts w:ascii="Times New Roman" w:hAnsi="Times New Roman" w:cs="Times New Roman"/>
          <w:color w:val="000000"/>
          <w:sz w:val="28"/>
          <w:szCs w:val="28"/>
          <w:shd w:val="clear" w:color="auto" w:fill="FFFFFF"/>
        </w:rPr>
        <w:t>несправедливих</w:t>
      </w:r>
      <w:r>
        <w:rPr>
          <w:rFonts w:ascii="Times New Roman" w:hAnsi="Times New Roman" w:cs="Times New Roman"/>
          <w:color w:val="000000"/>
          <w:sz w:val="28"/>
          <w:szCs w:val="28"/>
          <w:shd w:val="clear" w:color="auto" w:fill="FFFFFF"/>
        </w:rPr>
        <w:t>»</w:t>
      </w:r>
      <w:r w:rsidRPr="006E2A51">
        <w:rPr>
          <w:rFonts w:ascii="Times New Roman" w:hAnsi="Times New Roman" w:cs="Times New Roman"/>
          <w:color w:val="000000"/>
          <w:sz w:val="28"/>
          <w:szCs w:val="28"/>
          <w:shd w:val="clear" w:color="auto" w:fill="FFFFFF"/>
        </w:rPr>
        <w:t xml:space="preserve"> результатів, характерних для мажоритарних виборчих систем. Стримують великі партії від отримання надмірної переваги і дають можливість малим партіям здобути місця в парламенті навіть без надто великої кількості голосів. Кількість </w:t>
      </w:r>
      <w:r>
        <w:rPr>
          <w:rFonts w:ascii="Times New Roman" w:hAnsi="Times New Roman" w:cs="Times New Roman"/>
          <w:color w:val="000000"/>
          <w:sz w:val="28"/>
          <w:szCs w:val="28"/>
          <w:shd w:val="clear" w:color="auto" w:fill="FFFFFF"/>
        </w:rPr>
        <w:t>«</w:t>
      </w:r>
      <w:r w:rsidRPr="006E2A51">
        <w:rPr>
          <w:rFonts w:ascii="Times New Roman" w:hAnsi="Times New Roman" w:cs="Times New Roman"/>
          <w:color w:val="000000"/>
          <w:sz w:val="28"/>
          <w:szCs w:val="28"/>
          <w:shd w:val="clear" w:color="auto" w:fill="FFFFFF"/>
        </w:rPr>
        <w:t>зайвих</w:t>
      </w:r>
      <w:r>
        <w:rPr>
          <w:rFonts w:ascii="Times New Roman" w:hAnsi="Times New Roman" w:cs="Times New Roman"/>
          <w:color w:val="000000"/>
          <w:sz w:val="28"/>
          <w:szCs w:val="28"/>
          <w:shd w:val="clear" w:color="auto" w:fill="FFFFFF"/>
        </w:rPr>
        <w:t>»</w:t>
      </w:r>
      <w:r w:rsidRPr="006E2A51">
        <w:rPr>
          <w:rFonts w:ascii="Times New Roman" w:hAnsi="Times New Roman" w:cs="Times New Roman"/>
          <w:color w:val="000000"/>
          <w:sz w:val="28"/>
          <w:szCs w:val="28"/>
          <w:shd w:val="clear" w:color="auto" w:fill="FFFFFF"/>
        </w:rPr>
        <w:t xml:space="preserve"> голосів залишається незначною, майже всі голоси в пропорційній системі йдуть в рахунок обраних кандидатів. Це підвищує переконання виборців в тому, що їхні голоси не пропадають намарно і мають вплив на результати виборів, нехай навіть цей вплив буде невеликим. Ці системи дають змогу невеликим партіям здобути представництво в парламенті. Будь-яка політична партія, навіть з кількома відсотками голосів виборців, може бути представлена в парламенті, якщо, звичайно, виборчий бар’єр не буде надмірно високий</w:t>
      </w:r>
      <w:r w:rsidR="00E54356">
        <w:rPr>
          <w:rStyle w:val="a9"/>
          <w:rFonts w:ascii="Times New Roman" w:hAnsi="Times New Roman" w:cs="Times New Roman"/>
          <w:color w:val="000000"/>
          <w:sz w:val="28"/>
          <w:szCs w:val="28"/>
          <w:shd w:val="clear" w:color="auto" w:fill="FFFFFF"/>
        </w:rPr>
        <w:footnoteReference w:id="2"/>
      </w:r>
      <w:r w:rsidRPr="006E2A51">
        <w:rPr>
          <w:rFonts w:ascii="Times New Roman" w:hAnsi="Times New Roman" w:cs="Times New Roman"/>
          <w:color w:val="000000"/>
          <w:sz w:val="28"/>
          <w:szCs w:val="28"/>
          <w:shd w:val="clear" w:color="auto" w:fill="FFFFFF"/>
        </w:rPr>
        <w:t>.</w:t>
      </w:r>
    </w:p>
    <w:p w:rsidR="00F11F36" w:rsidRPr="005460A0" w:rsidRDefault="006E2A51" w:rsidP="006E2A51">
      <w:pPr>
        <w:spacing w:after="0"/>
        <w:ind w:firstLine="567"/>
        <w:jc w:val="both"/>
        <w:rPr>
          <w:rFonts w:ascii="Times New Roman" w:hAnsi="Times New Roman" w:cs="Times New Roman"/>
          <w:sz w:val="28"/>
          <w:szCs w:val="28"/>
        </w:rPr>
      </w:pPr>
      <w:r>
        <w:rPr>
          <w:rFonts w:ascii="Times New Roman" w:hAnsi="Times New Roman" w:cs="Times New Roman"/>
          <w:sz w:val="28"/>
          <w:szCs w:val="28"/>
        </w:rPr>
        <w:t>Щодо сьогодення України с</w:t>
      </w:r>
      <w:r w:rsidR="00F11F36" w:rsidRPr="005460A0">
        <w:rPr>
          <w:rFonts w:ascii="Times New Roman" w:hAnsi="Times New Roman" w:cs="Times New Roman"/>
          <w:sz w:val="28"/>
          <w:szCs w:val="28"/>
        </w:rPr>
        <w:t xml:space="preserve">лід зазначити, що подальший розвиток політичного і суспільного життя вимагає не лише кодифікації нормативного матеріалу, але й суттєвої </w:t>
      </w:r>
      <w:proofErr w:type="spellStart"/>
      <w:r w:rsidR="00F11F36" w:rsidRPr="005460A0">
        <w:rPr>
          <w:rFonts w:ascii="Times New Roman" w:hAnsi="Times New Roman" w:cs="Times New Roman"/>
          <w:sz w:val="28"/>
          <w:szCs w:val="28"/>
        </w:rPr>
        <w:t>новелізації</w:t>
      </w:r>
      <w:proofErr w:type="spellEnd"/>
      <w:r w:rsidR="00F11F36" w:rsidRPr="005460A0">
        <w:rPr>
          <w:rFonts w:ascii="Times New Roman" w:hAnsi="Times New Roman" w:cs="Times New Roman"/>
          <w:sz w:val="28"/>
          <w:szCs w:val="28"/>
        </w:rPr>
        <w:t xml:space="preserve"> низки інститутів виборчого законодавства. У першу чергу це стосується виборчих систем, які застосовуються на тих чи інших виборах – народних депутатів України, депутатів Верховної Ради Автономної Республіки Крим, депутатів міських рад, міських голів, районних та обласних рад.</w:t>
      </w:r>
    </w:p>
    <w:p w:rsidR="00F11F36" w:rsidRPr="00F11F36" w:rsidRDefault="00F11F36" w:rsidP="006E2A51">
      <w:pPr>
        <w:spacing w:after="0"/>
        <w:ind w:firstLine="567"/>
        <w:jc w:val="both"/>
        <w:rPr>
          <w:rFonts w:ascii="Times New Roman" w:hAnsi="Times New Roman" w:cs="Times New Roman"/>
          <w:sz w:val="28"/>
          <w:szCs w:val="28"/>
        </w:rPr>
      </w:pPr>
      <w:r w:rsidRPr="005460A0">
        <w:rPr>
          <w:rFonts w:ascii="Times New Roman" w:hAnsi="Times New Roman" w:cs="Times New Roman"/>
          <w:sz w:val="28"/>
          <w:szCs w:val="28"/>
        </w:rPr>
        <w:lastRenderedPageBreak/>
        <w:t>Одна з основних і загальновизнаних проблем законодавства про вибори закладена у застосовуваних виборчих системах, які створили ситуацію відірваності як народ</w:t>
      </w:r>
      <w:r w:rsidRPr="00F11F36">
        <w:rPr>
          <w:rFonts w:ascii="Times New Roman" w:hAnsi="Times New Roman" w:cs="Times New Roman"/>
          <w:sz w:val="28"/>
          <w:szCs w:val="28"/>
        </w:rPr>
        <w:t xml:space="preserve">них депутатів України, так і депутатів місцевих рад від виборців через відсутність впливу виборців на персональний склад парламенту. Потребу суттєвої модифікації виборчої системи, подолання </w:t>
      </w:r>
      <w:proofErr w:type="spellStart"/>
      <w:r w:rsidRPr="00F11F36">
        <w:rPr>
          <w:rFonts w:ascii="Times New Roman" w:hAnsi="Times New Roman" w:cs="Times New Roman"/>
          <w:sz w:val="28"/>
          <w:szCs w:val="28"/>
        </w:rPr>
        <w:t>деперсоніфікованого</w:t>
      </w:r>
      <w:proofErr w:type="spellEnd"/>
      <w:r w:rsidRPr="00F11F36">
        <w:rPr>
          <w:rFonts w:ascii="Times New Roman" w:hAnsi="Times New Roman" w:cs="Times New Roman"/>
          <w:sz w:val="28"/>
          <w:szCs w:val="28"/>
        </w:rPr>
        <w:t xml:space="preserve"> способу голосування виборців визнають сьогодні як основні політичні сили, так і громадська думка.</w:t>
      </w:r>
    </w:p>
    <w:p w:rsidR="00F11F36" w:rsidRPr="00F11F36" w:rsidRDefault="00F11F36" w:rsidP="006E2A51">
      <w:pPr>
        <w:spacing w:after="0"/>
        <w:ind w:firstLine="567"/>
        <w:jc w:val="both"/>
        <w:rPr>
          <w:rFonts w:ascii="Times New Roman" w:hAnsi="Times New Roman" w:cs="Times New Roman"/>
          <w:sz w:val="28"/>
          <w:szCs w:val="28"/>
        </w:rPr>
      </w:pPr>
      <w:r w:rsidRPr="00F11F36">
        <w:rPr>
          <w:rFonts w:ascii="Times New Roman" w:hAnsi="Times New Roman" w:cs="Times New Roman"/>
          <w:sz w:val="28"/>
          <w:szCs w:val="28"/>
        </w:rPr>
        <w:t xml:space="preserve">У зв’язку з цим </w:t>
      </w:r>
      <w:r w:rsidR="00F36CF2">
        <w:rPr>
          <w:rFonts w:ascii="Times New Roman" w:hAnsi="Times New Roman" w:cs="Times New Roman"/>
          <w:sz w:val="28"/>
          <w:szCs w:val="28"/>
        </w:rPr>
        <w:t>слід</w:t>
      </w:r>
      <w:r w:rsidRPr="00F11F36">
        <w:rPr>
          <w:rFonts w:ascii="Times New Roman" w:hAnsi="Times New Roman" w:cs="Times New Roman"/>
          <w:sz w:val="28"/>
          <w:szCs w:val="28"/>
        </w:rPr>
        <w:t xml:space="preserve"> застосувати виборчу систему, яка дозволяє персоніфікувати голосування («відкриті» списки кандидатів), що вимагає запровадження регіональних виборчих округів, і водночас зберегти стимули до підтримки загальноукраїнського характеру політичних партій, недопущення їх регіоналізації, що може нести загрозу подальшого поглиблення міжрегіональних конфліктів та дестабілізації ситуації у державі. </w:t>
      </w:r>
    </w:p>
    <w:p w:rsidR="00F11F36" w:rsidRDefault="00F11F36" w:rsidP="006E2A51">
      <w:pPr>
        <w:spacing w:after="0"/>
        <w:ind w:firstLine="567"/>
        <w:jc w:val="both"/>
        <w:rPr>
          <w:rFonts w:ascii="Times New Roman" w:hAnsi="Times New Roman" w:cs="Times New Roman"/>
          <w:sz w:val="28"/>
          <w:szCs w:val="28"/>
        </w:rPr>
      </w:pPr>
      <w:r w:rsidRPr="00F11F36">
        <w:rPr>
          <w:rFonts w:ascii="Times New Roman" w:hAnsi="Times New Roman" w:cs="Times New Roman"/>
          <w:sz w:val="28"/>
          <w:szCs w:val="28"/>
        </w:rPr>
        <w:t>Суттєвого доопрацювання потребує законодавче регулювання передвиборної агітації. По-перше, необхідно чітко відділити від передвиборної агітації інформаційне (незаангажоване) забезпечення виборів, потрібне для усвідомленого та відповідного до вимог закону здійснення волевиявлення виборців. По-друге, необхідно уточнити зміст поняття передвиборної агітації та форми її здійснення, що зменшило б обсяг непорозумінь та зловживань у цій політично чутливій сфері діяльності. По-третє, слід упорядкувати вимоги до діяльності засобів масової інформації як у частині інформування суспільства про перебіг виборчого процесу, так і в частині їх участі у передвиборній агітації</w:t>
      </w:r>
      <w:r w:rsidR="00C2442B">
        <w:rPr>
          <w:rStyle w:val="a9"/>
          <w:rFonts w:ascii="Times New Roman" w:hAnsi="Times New Roman" w:cs="Times New Roman"/>
          <w:sz w:val="28"/>
          <w:szCs w:val="28"/>
        </w:rPr>
        <w:footnoteReference w:id="3"/>
      </w:r>
      <w:r w:rsidRPr="00F11F36">
        <w:rPr>
          <w:rFonts w:ascii="Times New Roman" w:hAnsi="Times New Roman" w:cs="Times New Roman"/>
          <w:sz w:val="28"/>
          <w:szCs w:val="28"/>
        </w:rPr>
        <w:t>.</w:t>
      </w:r>
    </w:p>
    <w:p w:rsidR="006E2A51" w:rsidRDefault="006E2A51" w:rsidP="006E2A51">
      <w:pPr>
        <w:spacing w:after="0"/>
        <w:ind w:firstLine="567"/>
        <w:jc w:val="both"/>
        <w:rPr>
          <w:rFonts w:ascii="Times New Roman" w:hAnsi="Times New Roman" w:cs="Times New Roman"/>
          <w:sz w:val="28"/>
          <w:szCs w:val="28"/>
        </w:rPr>
      </w:pPr>
    </w:p>
    <w:p w:rsidR="006E2A51" w:rsidRDefault="006E2A51" w:rsidP="006E2A51">
      <w:pPr>
        <w:spacing w:after="0"/>
        <w:ind w:firstLine="567"/>
        <w:jc w:val="both"/>
        <w:rPr>
          <w:rFonts w:ascii="Times New Roman" w:hAnsi="Times New Roman" w:cs="Times New Roman"/>
          <w:sz w:val="28"/>
          <w:szCs w:val="28"/>
        </w:rPr>
      </w:pPr>
    </w:p>
    <w:p w:rsidR="006E2A51" w:rsidRPr="00E54356" w:rsidRDefault="006E2A51" w:rsidP="006E2A51">
      <w:pPr>
        <w:spacing w:after="0"/>
        <w:ind w:firstLine="567"/>
        <w:jc w:val="right"/>
        <w:rPr>
          <w:rFonts w:ascii="Times New Roman" w:hAnsi="Times New Roman" w:cs="Times New Roman"/>
          <w:i/>
          <w:sz w:val="28"/>
          <w:szCs w:val="28"/>
        </w:rPr>
      </w:pPr>
      <w:r w:rsidRPr="00E54356">
        <w:rPr>
          <w:rFonts w:ascii="Times New Roman" w:hAnsi="Times New Roman" w:cs="Times New Roman"/>
          <w:i/>
          <w:sz w:val="28"/>
          <w:szCs w:val="28"/>
        </w:rPr>
        <w:t xml:space="preserve">Сергій </w:t>
      </w:r>
      <w:proofErr w:type="spellStart"/>
      <w:r w:rsidRPr="00E54356">
        <w:rPr>
          <w:rFonts w:ascii="Times New Roman" w:hAnsi="Times New Roman" w:cs="Times New Roman"/>
          <w:i/>
          <w:sz w:val="28"/>
          <w:szCs w:val="28"/>
        </w:rPr>
        <w:t>Бізденежний</w:t>
      </w:r>
      <w:proofErr w:type="spellEnd"/>
    </w:p>
    <w:p w:rsidR="00F11F36" w:rsidRPr="00F11F36" w:rsidRDefault="00F11F36" w:rsidP="009E4E29">
      <w:pPr>
        <w:rPr>
          <w:rFonts w:ascii="Times New Roman" w:hAnsi="Times New Roman" w:cs="Times New Roman"/>
        </w:rPr>
      </w:pPr>
    </w:p>
    <w:p w:rsidR="00A44095" w:rsidRPr="00F11F36" w:rsidRDefault="00A44095" w:rsidP="009E4E29">
      <w:pPr>
        <w:ind w:firstLine="708"/>
        <w:rPr>
          <w:rFonts w:ascii="Times New Roman" w:hAnsi="Times New Roman" w:cs="Times New Roman"/>
        </w:rPr>
      </w:pPr>
    </w:p>
    <w:p w:rsidR="009E4E29" w:rsidRPr="00F11F36" w:rsidRDefault="009E4E29" w:rsidP="009E4E29">
      <w:pPr>
        <w:ind w:firstLine="708"/>
        <w:rPr>
          <w:rFonts w:ascii="Times New Roman" w:hAnsi="Times New Roman" w:cs="Times New Roman"/>
        </w:rPr>
      </w:pPr>
    </w:p>
    <w:sectPr w:rsidR="009E4E29" w:rsidRPr="00F11F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E3A" w:rsidRDefault="00C35E3A" w:rsidP="00E54356">
      <w:pPr>
        <w:spacing w:after="0" w:line="240" w:lineRule="auto"/>
      </w:pPr>
      <w:r>
        <w:separator/>
      </w:r>
    </w:p>
  </w:endnote>
  <w:endnote w:type="continuationSeparator" w:id="0">
    <w:p w:rsidR="00C35E3A" w:rsidRDefault="00C35E3A" w:rsidP="00E5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E3A" w:rsidRDefault="00C35E3A" w:rsidP="00E54356">
      <w:pPr>
        <w:spacing w:after="0" w:line="240" w:lineRule="auto"/>
      </w:pPr>
      <w:r>
        <w:separator/>
      </w:r>
    </w:p>
  </w:footnote>
  <w:footnote w:type="continuationSeparator" w:id="0">
    <w:p w:rsidR="00C35E3A" w:rsidRDefault="00C35E3A" w:rsidP="00E54356">
      <w:pPr>
        <w:spacing w:after="0" w:line="240" w:lineRule="auto"/>
      </w:pPr>
      <w:r>
        <w:continuationSeparator/>
      </w:r>
    </w:p>
  </w:footnote>
  <w:footnote w:id="1">
    <w:p w:rsidR="00E54356" w:rsidRDefault="00E54356">
      <w:pPr>
        <w:pStyle w:val="a7"/>
      </w:pPr>
      <w:r>
        <w:rPr>
          <w:rStyle w:val="a9"/>
        </w:rPr>
        <w:footnoteRef/>
      </w:r>
      <w:r>
        <w:t xml:space="preserve"> </w:t>
      </w:r>
      <w:r w:rsidRPr="00E54356">
        <w:rPr>
          <w:rFonts w:ascii="Times New Roman" w:hAnsi="Times New Roman" w:cs="Times New Roman"/>
          <w:sz w:val="16"/>
        </w:rPr>
        <w:t xml:space="preserve">«Вибори та виборчі системи європейські стандарти та досвід», </w:t>
      </w:r>
      <w:proofErr w:type="spellStart"/>
      <w:r w:rsidRPr="00E54356">
        <w:rPr>
          <w:rFonts w:ascii="Times New Roman" w:hAnsi="Times New Roman" w:cs="Times New Roman"/>
          <w:sz w:val="16"/>
        </w:rPr>
        <w:t>Ю.Шведа</w:t>
      </w:r>
      <w:proofErr w:type="spellEnd"/>
      <w:r w:rsidRPr="00E54356">
        <w:rPr>
          <w:rFonts w:ascii="Times New Roman" w:hAnsi="Times New Roman" w:cs="Times New Roman"/>
          <w:sz w:val="16"/>
        </w:rPr>
        <w:t>.</w:t>
      </w:r>
    </w:p>
  </w:footnote>
  <w:footnote w:id="2">
    <w:p w:rsidR="00E54356" w:rsidRDefault="00E54356">
      <w:pPr>
        <w:pStyle w:val="a7"/>
      </w:pPr>
      <w:r>
        <w:rPr>
          <w:rStyle w:val="a9"/>
        </w:rPr>
        <w:footnoteRef/>
      </w:r>
      <w:r>
        <w:t xml:space="preserve"> </w:t>
      </w:r>
      <w:r w:rsidRPr="00E54356">
        <w:rPr>
          <w:rFonts w:ascii="Times New Roman" w:hAnsi="Times New Roman" w:cs="Times New Roman"/>
          <w:sz w:val="16"/>
          <w:szCs w:val="16"/>
        </w:rPr>
        <w:t xml:space="preserve">«Вибори та виборчі системи європейські стандарти та досвід», </w:t>
      </w:r>
      <w:proofErr w:type="spellStart"/>
      <w:r w:rsidRPr="00E54356">
        <w:rPr>
          <w:rFonts w:ascii="Times New Roman" w:hAnsi="Times New Roman" w:cs="Times New Roman"/>
          <w:sz w:val="16"/>
          <w:szCs w:val="16"/>
        </w:rPr>
        <w:t>Ю.Шведа</w:t>
      </w:r>
      <w:proofErr w:type="spellEnd"/>
      <w:r w:rsidRPr="00E54356">
        <w:rPr>
          <w:rFonts w:ascii="Times New Roman" w:hAnsi="Times New Roman" w:cs="Times New Roman"/>
          <w:sz w:val="16"/>
          <w:szCs w:val="16"/>
        </w:rPr>
        <w:t>.</w:t>
      </w:r>
    </w:p>
  </w:footnote>
  <w:footnote w:id="3">
    <w:p w:rsidR="00C2442B" w:rsidRPr="00C2442B" w:rsidRDefault="00C2442B" w:rsidP="00C2442B">
      <w:pPr>
        <w:shd w:val="clear" w:color="auto" w:fill="FFFFFF"/>
        <w:textAlignment w:val="baseline"/>
        <w:rPr>
          <w:rFonts w:ascii="Arial" w:eastAsia="Times New Roman" w:hAnsi="Arial" w:cs="Arial"/>
          <w:color w:val="1461AF"/>
          <w:sz w:val="18"/>
          <w:szCs w:val="18"/>
          <w:lang w:eastAsia="uk-UA"/>
        </w:rPr>
      </w:pPr>
      <w:r>
        <w:rPr>
          <w:rStyle w:val="a9"/>
        </w:rPr>
        <w:footnoteRef/>
      </w:r>
      <w:r>
        <w:t xml:space="preserve"> </w:t>
      </w:r>
      <w:r>
        <w:rPr>
          <w:rFonts w:ascii="Times New Roman" w:hAnsi="Times New Roman" w:cs="Times New Roman"/>
          <w:sz w:val="16"/>
        </w:rPr>
        <w:t xml:space="preserve">Пояснювальна записка до законопроекту </w:t>
      </w:r>
      <w:hyperlink r:id="rId1" w:tgtFrame="_blank" w:history="1">
        <w:r w:rsidRPr="00C2442B">
          <w:rPr>
            <w:rFonts w:ascii="Times New Roman" w:eastAsia="Times New Roman" w:hAnsi="Times New Roman" w:cs="Times New Roman"/>
            <w:sz w:val="16"/>
            <w:szCs w:val="18"/>
            <w:bdr w:val="none" w:sz="0" w:space="0" w:color="auto" w:frame="1"/>
            <w:lang w:eastAsia="uk-UA"/>
          </w:rPr>
          <w:t>396-IX</w:t>
        </w:r>
      </w:hyperlink>
      <w:r w:rsidRPr="00C2442B">
        <w:rPr>
          <w:rFonts w:ascii="Times New Roman" w:eastAsia="Times New Roman" w:hAnsi="Times New Roman" w:cs="Times New Roman"/>
          <w:sz w:val="16"/>
          <w:szCs w:val="18"/>
          <w:lang w:eastAsia="uk-UA"/>
        </w:rPr>
        <w:t xml:space="preserve"> </w:t>
      </w:r>
      <w:r w:rsidRPr="00C2442B">
        <w:rPr>
          <w:rFonts w:ascii="Times New Roman" w:eastAsia="Times New Roman" w:hAnsi="Times New Roman" w:cs="Times New Roman"/>
          <w:sz w:val="16"/>
          <w:szCs w:val="18"/>
          <w:shd w:val="clear" w:color="auto" w:fill="FFFFFF"/>
          <w:lang w:eastAsia="uk-UA"/>
        </w:rPr>
        <w:t>від 19.12.2019</w:t>
      </w:r>
      <w:r>
        <w:rPr>
          <w:rFonts w:ascii="Times New Roman" w:eastAsia="Times New Roman" w:hAnsi="Times New Roman" w:cs="Times New Roman"/>
          <w:sz w:val="16"/>
          <w:szCs w:val="18"/>
          <w:shd w:val="clear" w:color="auto" w:fill="FFFFFF"/>
          <w:lang w:eastAsia="uk-UA"/>
        </w:rPr>
        <w:t xml:space="preserve"> р. «Виборчий кодекс </w:t>
      </w:r>
      <w:r>
        <w:rPr>
          <w:rFonts w:ascii="Times New Roman" w:eastAsia="Times New Roman" w:hAnsi="Times New Roman" w:cs="Times New Roman"/>
          <w:sz w:val="16"/>
          <w:szCs w:val="18"/>
          <w:shd w:val="clear" w:color="auto" w:fill="FFFFFF"/>
          <w:lang w:eastAsia="uk-UA"/>
        </w:rPr>
        <w:t>України».</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6CA8"/>
    <w:multiLevelType w:val="hybridMultilevel"/>
    <w:tmpl w:val="DF16D50A"/>
    <w:lvl w:ilvl="0" w:tplc="F8D2134E">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9D"/>
    <w:rsid w:val="00052F2D"/>
    <w:rsid w:val="002A0FE1"/>
    <w:rsid w:val="004C4267"/>
    <w:rsid w:val="005460A0"/>
    <w:rsid w:val="00612E80"/>
    <w:rsid w:val="006E2A51"/>
    <w:rsid w:val="00857424"/>
    <w:rsid w:val="009E4E29"/>
    <w:rsid w:val="00A44095"/>
    <w:rsid w:val="00BD289D"/>
    <w:rsid w:val="00C2442B"/>
    <w:rsid w:val="00C35E3A"/>
    <w:rsid w:val="00E54356"/>
    <w:rsid w:val="00F11F36"/>
    <w:rsid w:val="00F23EB6"/>
    <w:rsid w:val="00F36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5BC3"/>
  <w15:chartTrackingRefBased/>
  <w15:docId w15:val="{3F4BC193-8F7C-4F54-BF0D-BD7D3864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26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C4267"/>
    <w:rPr>
      <w:i/>
      <w:iCs/>
    </w:rPr>
  </w:style>
  <w:style w:type="paragraph" w:styleId="a4">
    <w:name w:val="Normal (Web)"/>
    <w:basedOn w:val="a"/>
    <w:uiPriority w:val="99"/>
    <w:unhideWhenUsed/>
    <w:rsid w:val="004C4267"/>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39"/>
    <w:rsid w:val="004C4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460A0"/>
    <w:pPr>
      <w:ind w:left="720"/>
      <w:contextualSpacing/>
    </w:pPr>
  </w:style>
  <w:style w:type="paragraph" w:styleId="a7">
    <w:name w:val="footnote text"/>
    <w:basedOn w:val="a"/>
    <w:link w:val="a8"/>
    <w:uiPriority w:val="99"/>
    <w:semiHidden/>
    <w:unhideWhenUsed/>
    <w:rsid w:val="00E54356"/>
    <w:pPr>
      <w:spacing w:after="0" w:line="240" w:lineRule="auto"/>
    </w:pPr>
    <w:rPr>
      <w:sz w:val="20"/>
      <w:szCs w:val="20"/>
    </w:rPr>
  </w:style>
  <w:style w:type="character" w:customStyle="1" w:styleId="a8">
    <w:name w:val="Текст виноски Знак"/>
    <w:basedOn w:val="a0"/>
    <w:link w:val="a7"/>
    <w:uiPriority w:val="99"/>
    <w:semiHidden/>
    <w:rsid w:val="00E54356"/>
    <w:rPr>
      <w:sz w:val="20"/>
      <w:szCs w:val="20"/>
      <w:lang w:val="uk-UA"/>
    </w:rPr>
  </w:style>
  <w:style w:type="character" w:styleId="a9">
    <w:name w:val="footnote reference"/>
    <w:basedOn w:val="a0"/>
    <w:uiPriority w:val="99"/>
    <w:semiHidden/>
    <w:unhideWhenUsed/>
    <w:rsid w:val="00E54356"/>
    <w:rPr>
      <w:vertAlign w:val="superscript"/>
    </w:rPr>
  </w:style>
  <w:style w:type="character" w:styleId="aa">
    <w:name w:val="Hyperlink"/>
    <w:basedOn w:val="a0"/>
    <w:uiPriority w:val="99"/>
    <w:semiHidden/>
    <w:unhideWhenUsed/>
    <w:rsid w:val="00C24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783745">
      <w:bodyDiv w:val="1"/>
      <w:marLeft w:val="0"/>
      <w:marRight w:val="0"/>
      <w:marTop w:val="0"/>
      <w:marBottom w:val="0"/>
      <w:divBdr>
        <w:top w:val="none" w:sz="0" w:space="0" w:color="auto"/>
        <w:left w:val="none" w:sz="0" w:space="0" w:color="auto"/>
        <w:bottom w:val="none" w:sz="0" w:space="0" w:color="auto"/>
        <w:right w:val="none" w:sz="0" w:space="0" w:color="auto"/>
      </w:divBdr>
      <w:divsChild>
        <w:div w:id="129082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go/396-I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0623-69F0-4816-A680-643334BC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5740</Words>
  <Characters>3272</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10</cp:revision>
  <dcterms:created xsi:type="dcterms:W3CDTF">2020-07-15T15:29:00Z</dcterms:created>
  <dcterms:modified xsi:type="dcterms:W3CDTF">2020-07-18T13:59:00Z</dcterms:modified>
</cp:coreProperties>
</file>